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4EE0" w:rsidRDefault="00347541" w:rsidP="00D331E9">
      <w:pPr>
        <w:rPr>
          <w:lang w:val="fr-FR"/>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6858000" cy="55245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58000" cy="552450"/>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8B4EE0" w:rsidRDefault="006F3DF1" w:rsidP="00542DAF">
                            <w:pPr>
                              <w:jc w:val="center"/>
                              <w:rPr>
                                <w:color w:val="000000" w:themeColor="text1"/>
                                <w:sz w:val="56"/>
                                <w:szCs w:val="56"/>
                              </w:rPr>
                            </w:pPr>
                            <w:r>
                              <w:rPr>
                                <w:color w:val="000000" w:themeColor="text1"/>
                                <w:sz w:val="56"/>
                                <w:szCs w:val="56"/>
                              </w:rPr>
                              <w:t xml:space="preserve">T.P. </w:t>
                            </w:r>
                            <w:r w:rsidR="00542DAF">
                              <w:rPr>
                                <w:color w:val="000000" w:themeColor="text1"/>
                                <w:sz w:val="56"/>
                                <w:szCs w:val="56"/>
                              </w:rPr>
                              <w:t>Chassis</w:t>
                            </w:r>
                          </w:p>
                          <w:p w:rsidR="00542DAF" w:rsidRDefault="00542DAF" w:rsidP="00542DAF">
                            <w:pPr>
                              <w:jc w:val="center"/>
                              <w:rPr>
                                <w:color w:val="000000" w:themeColor="text1"/>
                                <w:sz w:val="56"/>
                                <w:szCs w:val="5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0;margin-top:0;width:540pt;height: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" fillcolor="#bdd6ee [1300]" strokecolor="#1f4d78 [1604]" strokeweight="1pt">
                <v:path arrowok="t"/>
                <v:textbox>
                  <w:txbxContent>
                    <w:p w:rsidR="008B4EE0" w:rsidRDefault="006F3DF1" w:rsidP="00542DAF">
                      <w:pPr>
                        <w:jc w:val="center"/>
                        <w:rPr>
                          <w:color w:val="000000" w:themeColor="text1"/>
                          <w:sz w:val="56"/>
                          <w:szCs w:val="56"/>
                        </w:rPr>
                      </w:pPr>
                      <w:r>
                        <w:rPr>
                          <w:color w:val="000000" w:themeColor="text1"/>
                          <w:sz w:val="56"/>
                          <w:szCs w:val="56"/>
                        </w:rPr>
                        <w:t xml:space="preserve">T.P. </w:t>
                      </w:r>
                      <w:r w:rsidR="00542DAF">
                        <w:rPr>
                          <w:color w:val="000000" w:themeColor="text1"/>
                          <w:sz w:val="56"/>
                          <w:szCs w:val="56"/>
                        </w:rPr>
                        <w:t>Chassis</w:t>
                      </w:r>
                    </w:p>
                    <w:p w:rsidR="00542DAF" w:rsidRDefault="00542DAF" w:rsidP="00542DAF">
                      <w:pPr>
                        <w:jc w:val="center"/>
                        <w:rPr>
                          <w:color w:val="000000" w:themeColor="text1"/>
                          <w:sz w:val="56"/>
                          <w:szCs w:val="56"/>
                        </w:rPr>
                      </w:pPr>
                    </w:p>
                  </w:txbxContent>
                </v:textbox>
              </v:rect>
            </w:pict>
          </mc:Fallback>
        </mc:AlternateContent>
      </w:r>
    </w:p>
    <w:p w:rsidR="008B4EE0" w:rsidRDefault="008B4EE0" w:rsidP="00D331E9">
      <w:pPr>
        <w:rPr>
          <w:lang w:val="fr-FR"/>
        </w:rPr>
      </w:pPr>
    </w:p>
    <w:p w:rsidR="00AE6DBE" w:rsidRPr="00EA2D47" w:rsidRDefault="00AE6DBE" w:rsidP="00A84256">
      <w:pPr>
        <w:rPr>
          <w:rFonts w:ascii="Arial" w:hAnsi="Arial" w:cs="Arial"/>
          <w:sz w:val="24"/>
          <w:szCs w:val="24"/>
          <w:lang w:val="fr-FR"/>
        </w:rPr>
      </w:pPr>
    </w:p>
    <w:p w:rsidR="00542DAF" w:rsidRPr="00920FA4" w:rsidRDefault="00542DAF" w:rsidP="00B06543">
      <w:pPr>
        <w:pStyle w:val="ListParagraph"/>
        <w:numPr>
          <w:ilvl w:val="0"/>
          <w:numId w:val="6"/>
        </w:numPr>
        <w:spacing w:after="0" w:line="240" w:lineRule="auto"/>
        <w:jc w:val="both"/>
        <w:rPr>
          <w:rFonts w:ascii="Arial" w:hAnsi="Arial" w:cs="Arial"/>
          <w:sz w:val="24"/>
          <w:szCs w:val="24"/>
          <w:lang w:val="fr-FR" w:eastAsia="fr-FR"/>
        </w:rPr>
      </w:pPr>
      <w:r w:rsidRPr="00920FA4">
        <w:rPr>
          <w:rFonts w:ascii="Arial" w:hAnsi="Arial" w:cs="Arial"/>
          <w:lang w:val="fr-FR" w:eastAsia="fr-FR"/>
        </w:rPr>
        <w:t>Travaux sur la direction, le mécanisme de la direction et la mesure des axes</w:t>
      </w:r>
      <w:r w:rsidRPr="00920FA4">
        <w:rPr>
          <w:rFonts w:ascii="Arial" w:hAnsi="Arial"/>
          <w:lang w:val="fr-FR"/>
        </w:rPr>
        <w:t>.</w:t>
      </w:r>
    </w:p>
    <w:p w:rsidR="00920FA4" w:rsidRPr="00920FA4" w:rsidRDefault="00920FA4" w:rsidP="00920FA4">
      <w:pPr>
        <w:pStyle w:val="ListParagraph"/>
        <w:spacing w:after="0" w:line="240" w:lineRule="auto"/>
        <w:jc w:val="both"/>
        <w:rPr>
          <w:rFonts w:ascii="Arial" w:hAnsi="Arial" w:cs="Arial"/>
          <w:sz w:val="24"/>
          <w:szCs w:val="24"/>
          <w:lang w:val="fr-FR" w:eastAsia="fr-FR"/>
        </w:rPr>
      </w:pPr>
    </w:p>
    <w:p w:rsidR="00542DAF" w:rsidRPr="00F605A9" w:rsidRDefault="00542DAF" w:rsidP="00B06543">
      <w:pPr>
        <w:pStyle w:val="BodyText"/>
        <w:numPr>
          <w:ilvl w:val="0"/>
          <w:numId w:val="1"/>
        </w:numPr>
        <w:tabs>
          <w:tab w:val="clear" w:pos="417"/>
        </w:tabs>
        <w:jc w:val="both"/>
        <w:rPr>
          <w:rFonts w:ascii="Arial" w:hAnsi="Arial" w:cs="Arial"/>
          <w:lang w:val="fr-FR" w:eastAsia="fr-FR"/>
        </w:rPr>
      </w:pPr>
      <w:r w:rsidRPr="00F605A9">
        <w:rPr>
          <w:rFonts w:ascii="Arial" w:hAnsi="Arial" w:cs="Arial"/>
          <w:noProof w:val="0"/>
          <w:lang w:val="fr-FR" w:eastAsia="fr-FR"/>
        </w:rPr>
        <w:t>Réaliser</w:t>
      </w:r>
      <w:r>
        <w:rPr>
          <w:rFonts w:ascii="Arial" w:hAnsi="Arial" w:cs="Arial"/>
          <w:noProof w:val="0"/>
          <w:lang w:val="fr-FR" w:eastAsia="fr-FR"/>
        </w:rPr>
        <w:t xml:space="preserve"> </w:t>
      </w:r>
      <w:r w:rsidRPr="00F605A9">
        <w:rPr>
          <w:rFonts w:ascii="Arial" w:hAnsi="Arial" w:cs="Arial"/>
          <w:lang w:val="fr-FR" w:eastAsia="fr-FR"/>
        </w:rPr>
        <w:t>la mesure des axes avec des différentes méthodes et les travaux de réglage:</w:t>
      </w:r>
    </w:p>
    <w:p w:rsidR="00542DAF" w:rsidRPr="00F605A9" w:rsidRDefault="00542DAF" w:rsidP="002473C0">
      <w:pPr>
        <w:ind w:left="360"/>
        <w:jc w:val="both"/>
        <w:rPr>
          <w:rFonts w:ascii="Arial" w:hAnsi="Arial" w:cs="Arial"/>
          <w:lang w:val="fr-FR" w:eastAsia="fr-FR"/>
        </w:rPr>
      </w:pPr>
      <w:r w:rsidRPr="00F605A9">
        <w:rPr>
          <w:rFonts w:ascii="Arial" w:hAnsi="Arial" w:cs="Arial"/>
          <w:lang w:val="fr-FR" w:eastAsia="fr-FR"/>
        </w:rPr>
        <w:t>Trace (comprimé et déchargé), trace sur la roue droite et la roue gauche en relation avec la position moyenne de la direction (détermination de la trace globale, et de la trace individuelle), carrossage de roue, réglage du pincement des roues avant, l'angle de différence entre les traces, traces de roues arrières, trace individuelle des roues arrières, le parallélisme des axes, carrossage de roue, trapèze de direction, jugement des éléments de construction, des amortisseur de direction, et de la suspension des roues, la direction et les stabilisateurs, les paliers des roues</w:t>
      </w:r>
    </w:p>
    <w:p w:rsidR="00542DAF" w:rsidRPr="00F605A9" w:rsidRDefault="00542DAF" w:rsidP="002473C0">
      <w:pPr>
        <w:ind w:left="360" w:right="-108"/>
        <w:jc w:val="both"/>
        <w:rPr>
          <w:rFonts w:ascii="Arial" w:hAnsi="Arial" w:cs="Arial"/>
          <w:lang w:val="fr-FR" w:eastAsia="fr-FR"/>
        </w:rPr>
      </w:pPr>
      <w:r w:rsidRPr="00F605A9">
        <w:rPr>
          <w:rFonts w:ascii="Arial" w:hAnsi="Arial" w:cs="Arial"/>
          <w:lang w:val="fr-FR" w:eastAsia="fr-FR"/>
        </w:rPr>
        <w:t>Contrôle et entretien du mécanisme de la direction: Démontage des différents mécanismes de direction (barres d'accouplement, colonne de direction, arbre de direction, le volant), démontage des différents mécanismes de direction, jugement de la possibilité du fonctionnement des éléments de construction, échange des pièces défectueuses, montage, réglage du mécanisme de direction, servo-direction</w:t>
      </w:r>
    </w:p>
    <w:p w:rsidR="00542DAF" w:rsidRPr="00F605A9" w:rsidRDefault="00542DAF" w:rsidP="00B06543">
      <w:pPr>
        <w:pStyle w:val="ListParagraph"/>
        <w:numPr>
          <w:ilvl w:val="0"/>
          <w:numId w:val="3"/>
        </w:numPr>
        <w:spacing w:after="0" w:line="240" w:lineRule="auto"/>
        <w:ind w:left="342" w:right="-108"/>
        <w:jc w:val="both"/>
        <w:rPr>
          <w:rFonts w:ascii="Arial" w:hAnsi="Arial" w:cs="Arial"/>
          <w:lang w:val="fr-FR"/>
        </w:rPr>
      </w:pPr>
      <w:r w:rsidRPr="00F605A9">
        <w:rPr>
          <w:rFonts w:ascii="Arial" w:hAnsi="Arial" w:cs="Arial"/>
          <w:lang w:val="fr-FR"/>
        </w:rPr>
        <w:t xml:space="preserve">Service des pneus et des roues </w:t>
      </w:r>
    </w:p>
    <w:p w:rsidR="00542DAF" w:rsidRDefault="00542DAF" w:rsidP="00B06543">
      <w:pPr>
        <w:pStyle w:val="ListParagraph"/>
        <w:numPr>
          <w:ilvl w:val="0"/>
          <w:numId w:val="3"/>
        </w:numPr>
        <w:spacing w:after="0" w:line="240" w:lineRule="auto"/>
        <w:ind w:left="342" w:right="-108"/>
        <w:jc w:val="both"/>
        <w:rPr>
          <w:rFonts w:ascii="Arial" w:hAnsi="Arial" w:cs="Arial"/>
          <w:lang w:val="fr-FR"/>
        </w:rPr>
      </w:pPr>
      <w:r w:rsidRPr="00F605A9">
        <w:rPr>
          <w:rFonts w:ascii="Arial" w:hAnsi="Arial" w:cs="Arial"/>
          <w:lang w:val="fr-FR"/>
        </w:rPr>
        <w:t>Service des systèmes de basse pression des pneus</w:t>
      </w:r>
    </w:p>
    <w:p w:rsidR="00542DAF" w:rsidRDefault="00542DAF" w:rsidP="00B06543">
      <w:pPr>
        <w:pStyle w:val="ListParagraph"/>
        <w:numPr>
          <w:ilvl w:val="0"/>
          <w:numId w:val="3"/>
        </w:numPr>
        <w:spacing w:after="0" w:line="240" w:lineRule="auto"/>
        <w:ind w:left="342" w:right="-108"/>
        <w:jc w:val="both"/>
        <w:rPr>
          <w:rFonts w:ascii="Arial" w:hAnsi="Arial" w:cs="Arial"/>
          <w:lang w:val="fr-FR"/>
        </w:rPr>
      </w:pPr>
      <w:r w:rsidRPr="00542DAF">
        <w:rPr>
          <w:rFonts w:ascii="Arial" w:hAnsi="Arial" w:cs="Arial"/>
          <w:lang w:val="fr-FR"/>
        </w:rPr>
        <w:t>Service de la direction des roues arrière</w:t>
      </w:r>
    </w:p>
    <w:p w:rsidR="003F75E2" w:rsidRPr="003F75E2" w:rsidRDefault="003F75E2" w:rsidP="00B06543">
      <w:pPr>
        <w:pStyle w:val="ListParagraph"/>
        <w:numPr>
          <w:ilvl w:val="0"/>
          <w:numId w:val="3"/>
        </w:numPr>
        <w:spacing w:after="0" w:line="240" w:lineRule="auto"/>
        <w:ind w:left="342" w:right="-108"/>
        <w:jc w:val="both"/>
        <w:rPr>
          <w:rFonts w:ascii="Arial" w:hAnsi="Arial" w:cs="Arial"/>
          <w:lang w:val="fr-FR"/>
        </w:rPr>
      </w:pPr>
      <w:r w:rsidRPr="00F605A9">
        <w:rPr>
          <w:rFonts w:ascii="Arial" w:hAnsi="Arial"/>
          <w:lang w:val="fr-FR"/>
        </w:rPr>
        <w:t>Direction assisté ou servo-direction à crémaillère</w:t>
      </w:r>
    </w:p>
    <w:p w:rsidR="003F75E2" w:rsidRPr="003F75E2" w:rsidRDefault="003F75E2" w:rsidP="00B06543">
      <w:pPr>
        <w:pStyle w:val="ListParagraph"/>
        <w:numPr>
          <w:ilvl w:val="0"/>
          <w:numId w:val="3"/>
        </w:numPr>
        <w:spacing w:after="0" w:line="240" w:lineRule="auto"/>
        <w:ind w:left="342" w:right="-108"/>
        <w:jc w:val="both"/>
        <w:rPr>
          <w:rFonts w:ascii="Arial" w:hAnsi="Arial" w:cs="Arial"/>
          <w:lang w:val="fr-FR"/>
        </w:rPr>
      </w:pPr>
      <w:r w:rsidRPr="00F605A9">
        <w:rPr>
          <w:rFonts w:ascii="Arial" w:hAnsi="Arial"/>
        </w:rPr>
        <w:t>Servotronic</w:t>
      </w:r>
    </w:p>
    <w:p w:rsidR="003F75E2" w:rsidRPr="00722B13" w:rsidRDefault="003F75E2" w:rsidP="00B06543">
      <w:pPr>
        <w:pStyle w:val="ListParagraph"/>
        <w:numPr>
          <w:ilvl w:val="0"/>
          <w:numId w:val="3"/>
        </w:numPr>
        <w:spacing w:after="0" w:line="240" w:lineRule="auto"/>
        <w:ind w:left="342" w:right="-108"/>
        <w:jc w:val="both"/>
        <w:rPr>
          <w:rFonts w:ascii="Arial" w:hAnsi="Arial" w:cs="Arial"/>
          <w:lang w:val="fr-FR"/>
        </w:rPr>
      </w:pPr>
      <w:r w:rsidRPr="00F605A9">
        <w:rPr>
          <w:rFonts w:ascii="Arial" w:hAnsi="Arial"/>
          <w:lang w:val="fr-FR"/>
        </w:rPr>
        <w:t>Servo-direction électrique</w:t>
      </w:r>
      <w:r w:rsidR="00722B13">
        <w:rPr>
          <w:rFonts w:ascii="Arial" w:hAnsi="Arial"/>
          <w:lang w:val="fr-FR"/>
        </w:rPr>
        <w:t>.</w:t>
      </w:r>
    </w:p>
    <w:p w:rsidR="00722B13" w:rsidRPr="00722B13" w:rsidRDefault="00722B13" w:rsidP="002473C0">
      <w:pPr>
        <w:pStyle w:val="ListParagraph"/>
        <w:spacing w:after="0" w:line="240" w:lineRule="auto"/>
        <w:ind w:left="342" w:right="-108"/>
        <w:jc w:val="both"/>
        <w:rPr>
          <w:rFonts w:ascii="Arial" w:hAnsi="Arial" w:cs="Arial"/>
          <w:lang w:val="fr-FR"/>
        </w:rPr>
      </w:pPr>
    </w:p>
    <w:p w:rsidR="00722B13" w:rsidRDefault="00722B13" w:rsidP="00B06543">
      <w:pPr>
        <w:pStyle w:val="ListParagraph"/>
        <w:numPr>
          <w:ilvl w:val="0"/>
          <w:numId w:val="6"/>
        </w:numPr>
        <w:spacing w:after="0" w:line="240" w:lineRule="auto"/>
        <w:ind w:right="-108"/>
        <w:jc w:val="both"/>
        <w:rPr>
          <w:rFonts w:ascii="Arial" w:hAnsi="Arial" w:cs="Arial"/>
          <w:lang w:val="fr-FR" w:eastAsia="fr-FR"/>
        </w:rPr>
      </w:pPr>
      <w:r w:rsidRPr="00BC0F6B">
        <w:rPr>
          <w:rFonts w:ascii="Arial" w:hAnsi="Arial" w:cs="Arial"/>
          <w:lang w:val="fr-FR" w:eastAsia="fr-FR"/>
        </w:rPr>
        <w:t>Travaux sur l'installation des freins hydrauliques et freins de stationnement</w:t>
      </w:r>
    </w:p>
    <w:p w:rsidR="00920FA4" w:rsidRDefault="00920FA4" w:rsidP="00920FA4">
      <w:pPr>
        <w:pStyle w:val="ListParagraph"/>
        <w:spacing w:after="0" w:line="240" w:lineRule="auto"/>
        <w:ind w:right="-108"/>
        <w:jc w:val="both"/>
        <w:rPr>
          <w:rFonts w:ascii="Arial" w:hAnsi="Arial" w:cs="Arial"/>
          <w:lang w:val="fr-FR" w:eastAsia="fr-FR"/>
        </w:rPr>
      </w:pPr>
    </w:p>
    <w:p w:rsidR="00722B13" w:rsidRPr="00BC0F6B" w:rsidRDefault="00722B13" w:rsidP="00B06543">
      <w:pPr>
        <w:numPr>
          <w:ilvl w:val="0"/>
          <w:numId w:val="4"/>
        </w:numPr>
        <w:spacing w:after="0" w:line="240" w:lineRule="auto"/>
        <w:jc w:val="both"/>
        <w:rPr>
          <w:rFonts w:ascii="Arial" w:hAnsi="Arial"/>
          <w:lang w:val="fr-FR"/>
        </w:rPr>
      </w:pPr>
      <w:r w:rsidRPr="00BC0F6B">
        <w:rPr>
          <w:rFonts w:ascii="Arial" w:hAnsi="Arial"/>
          <w:lang w:val="fr-FR"/>
        </w:rPr>
        <w:t>Essai sur la route pour vérifier the fonctionnement de freins pour Vérifier le fonctionnement de freins</w:t>
      </w:r>
    </w:p>
    <w:p w:rsidR="00722B13" w:rsidRPr="00BC0F6B" w:rsidRDefault="00722B13" w:rsidP="00B06543">
      <w:pPr>
        <w:numPr>
          <w:ilvl w:val="0"/>
          <w:numId w:val="4"/>
        </w:numPr>
        <w:spacing w:after="0" w:line="240" w:lineRule="auto"/>
        <w:jc w:val="both"/>
        <w:rPr>
          <w:rFonts w:ascii="Arial" w:hAnsi="Arial"/>
          <w:lang w:val="fr-FR"/>
        </w:rPr>
      </w:pPr>
      <w:r w:rsidRPr="00BC0F6B">
        <w:rPr>
          <w:rFonts w:ascii="Arial" w:hAnsi="Arial"/>
          <w:lang w:val="fr-FR"/>
        </w:rPr>
        <w:t>Déterminer et évaluer les freins</w:t>
      </w:r>
    </w:p>
    <w:p w:rsidR="00722B13" w:rsidRPr="00BC0F6B" w:rsidRDefault="00722B13" w:rsidP="00B06543">
      <w:pPr>
        <w:numPr>
          <w:ilvl w:val="0"/>
          <w:numId w:val="4"/>
        </w:numPr>
        <w:spacing w:after="0" w:line="240" w:lineRule="auto"/>
        <w:jc w:val="both"/>
        <w:rPr>
          <w:rFonts w:ascii="Arial" w:hAnsi="Arial"/>
          <w:lang w:val="fr-FR"/>
        </w:rPr>
      </w:pPr>
      <w:r w:rsidRPr="00BC0F6B">
        <w:rPr>
          <w:rFonts w:ascii="Arial" w:hAnsi="Arial"/>
          <w:lang w:val="fr-FR"/>
        </w:rPr>
        <w:t>Contrôle visuelle de la canalisation et des tuyaux en caoutchouc des freins: Corrosion, porosité, étanchéité, contraction, coude, lieux de nettoyage</w:t>
      </w:r>
    </w:p>
    <w:p w:rsidR="00722B13" w:rsidRPr="00BC0F6B" w:rsidRDefault="00722B13" w:rsidP="00B06543">
      <w:pPr>
        <w:numPr>
          <w:ilvl w:val="0"/>
          <w:numId w:val="4"/>
        </w:numPr>
        <w:spacing w:after="0" w:line="240" w:lineRule="auto"/>
        <w:jc w:val="both"/>
        <w:rPr>
          <w:rFonts w:ascii="Arial" w:hAnsi="Arial"/>
          <w:lang w:val="fr-FR"/>
        </w:rPr>
      </w:pPr>
      <w:r w:rsidRPr="00BC0F6B">
        <w:rPr>
          <w:rFonts w:ascii="Arial" w:hAnsi="Arial"/>
          <w:lang w:val="fr-FR"/>
        </w:rPr>
        <w:t>Couper les tuyaux des freins, border, former, nettoyer et monter</w:t>
      </w:r>
    </w:p>
    <w:p w:rsidR="00722B13" w:rsidRPr="00BC0F6B" w:rsidRDefault="00722B13" w:rsidP="00B06543">
      <w:pPr>
        <w:numPr>
          <w:ilvl w:val="0"/>
          <w:numId w:val="4"/>
        </w:numPr>
        <w:spacing w:after="0" w:line="240" w:lineRule="auto"/>
        <w:jc w:val="both"/>
        <w:rPr>
          <w:rFonts w:ascii="Arial" w:hAnsi="Arial"/>
          <w:lang w:val="fr-FR"/>
        </w:rPr>
      </w:pPr>
      <w:r w:rsidRPr="00BC0F6B">
        <w:rPr>
          <w:rFonts w:ascii="Arial" w:hAnsi="Arial"/>
          <w:lang w:val="fr-FR"/>
        </w:rPr>
        <w:t>Disques et tambours des freins : L'usinage des disques et tambours</w:t>
      </w:r>
    </w:p>
    <w:p w:rsidR="00722B13" w:rsidRPr="00BC0F6B" w:rsidRDefault="00722B13" w:rsidP="00B06543">
      <w:pPr>
        <w:numPr>
          <w:ilvl w:val="0"/>
          <w:numId w:val="4"/>
        </w:numPr>
        <w:spacing w:after="0" w:line="240" w:lineRule="auto"/>
        <w:jc w:val="both"/>
        <w:rPr>
          <w:rFonts w:ascii="Arial" w:hAnsi="Arial" w:cs="Arial"/>
          <w:lang w:val="fr-FR" w:eastAsia="fr-FR"/>
        </w:rPr>
      </w:pPr>
      <w:r w:rsidRPr="00BC0F6B">
        <w:rPr>
          <w:rFonts w:ascii="Arial" w:hAnsi="Arial"/>
          <w:lang w:val="fr-FR"/>
        </w:rPr>
        <w:t>Cylindre</w:t>
      </w:r>
      <w:r w:rsidRPr="00BC0F6B">
        <w:rPr>
          <w:rFonts w:ascii="Arial" w:hAnsi="Arial" w:cs="Arial"/>
          <w:lang w:val="fr-FR" w:eastAsia="fr-FR"/>
        </w:rPr>
        <w:t xml:space="preserve"> de la roue, </w:t>
      </w:r>
      <w:r w:rsidR="00920FA4" w:rsidRPr="00722B13">
        <w:rPr>
          <w:rFonts w:ascii="Tahoma" w:hAnsi="Tahoma" w:cs="Tahoma"/>
          <w:lang w:val="fr-FR"/>
        </w:rPr>
        <w:t>maître</w:t>
      </w:r>
      <w:r w:rsidR="00920FA4" w:rsidRPr="00BC0F6B">
        <w:rPr>
          <w:rFonts w:ascii="Arial" w:hAnsi="Arial" w:cs="Arial"/>
          <w:lang w:val="fr-FR" w:eastAsia="fr-FR"/>
        </w:rPr>
        <w:t>-cylindre</w:t>
      </w:r>
      <w:r w:rsidRPr="00BC0F6B">
        <w:rPr>
          <w:rFonts w:ascii="Arial" w:hAnsi="Arial" w:cs="Arial"/>
          <w:lang w:val="fr-FR" w:eastAsia="fr-FR"/>
        </w:rPr>
        <w:t> : Réparer, changer.</w:t>
      </w:r>
    </w:p>
    <w:p w:rsidR="00722B13" w:rsidRPr="00BC0F6B" w:rsidRDefault="00722B13" w:rsidP="00B06543">
      <w:pPr>
        <w:numPr>
          <w:ilvl w:val="0"/>
          <w:numId w:val="4"/>
        </w:numPr>
        <w:spacing w:after="0" w:line="240" w:lineRule="auto"/>
        <w:jc w:val="both"/>
        <w:rPr>
          <w:rFonts w:ascii="Arial" w:hAnsi="Arial"/>
          <w:lang w:val="fr-FR"/>
        </w:rPr>
      </w:pPr>
      <w:r w:rsidRPr="00BC0F6B">
        <w:rPr>
          <w:rFonts w:ascii="Arial" w:hAnsi="Arial" w:cs="Arial"/>
          <w:lang w:val="fr-FR" w:eastAsia="fr-FR"/>
        </w:rPr>
        <w:t xml:space="preserve">Service dispositifs de selle des </w:t>
      </w:r>
      <w:r w:rsidRPr="00BC0F6B">
        <w:rPr>
          <w:rFonts w:ascii="Arial" w:hAnsi="Arial"/>
          <w:lang w:val="fr-FR"/>
        </w:rPr>
        <w:t>freins</w:t>
      </w:r>
    </w:p>
    <w:p w:rsidR="00722B13" w:rsidRPr="00BC0F6B" w:rsidRDefault="00722B13" w:rsidP="00B06543">
      <w:pPr>
        <w:numPr>
          <w:ilvl w:val="0"/>
          <w:numId w:val="4"/>
        </w:numPr>
        <w:spacing w:after="0" w:line="240" w:lineRule="auto"/>
        <w:jc w:val="both"/>
        <w:rPr>
          <w:rFonts w:ascii="Arial" w:hAnsi="Arial"/>
          <w:lang w:val="fr-FR"/>
        </w:rPr>
      </w:pPr>
      <w:r w:rsidRPr="00BC0F6B">
        <w:rPr>
          <w:rFonts w:ascii="Arial" w:hAnsi="Arial"/>
          <w:lang w:val="fr-FR"/>
        </w:rPr>
        <w:t>Monter les éléments des freins, contrôler le fonctionnement, ajuster les éléments des freins</w:t>
      </w:r>
    </w:p>
    <w:p w:rsidR="00722B13" w:rsidRPr="00BC0F6B" w:rsidRDefault="00722B13" w:rsidP="00B06543">
      <w:pPr>
        <w:numPr>
          <w:ilvl w:val="0"/>
          <w:numId w:val="4"/>
        </w:numPr>
        <w:spacing w:after="0" w:line="240" w:lineRule="auto"/>
        <w:jc w:val="both"/>
        <w:rPr>
          <w:rFonts w:ascii="Arial" w:hAnsi="Arial"/>
          <w:lang w:val="fr-FR"/>
        </w:rPr>
      </w:pPr>
      <w:r w:rsidRPr="00BC0F6B">
        <w:rPr>
          <w:rFonts w:ascii="Arial" w:hAnsi="Arial"/>
          <w:lang w:val="fr-FR"/>
        </w:rPr>
        <w:t>Assembler les freins</w:t>
      </w:r>
    </w:p>
    <w:p w:rsidR="00722B13" w:rsidRPr="00BC0F6B" w:rsidRDefault="00722B13" w:rsidP="00B06543">
      <w:pPr>
        <w:numPr>
          <w:ilvl w:val="0"/>
          <w:numId w:val="4"/>
        </w:numPr>
        <w:spacing w:after="0" w:line="240" w:lineRule="auto"/>
        <w:jc w:val="both"/>
        <w:rPr>
          <w:rFonts w:ascii="Arial" w:hAnsi="Arial"/>
          <w:lang w:val="fr-FR"/>
        </w:rPr>
      </w:pPr>
      <w:r w:rsidRPr="00BC0F6B">
        <w:rPr>
          <w:rFonts w:ascii="Arial" w:hAnsi="Arial"/>
          <w:lang w:val="fr-FR"/>
        </w:rPr>
        <w:t>Contrôler le jeu de l'air, réajuster si nécessaire</w:t>
      </w:r>
    </w:p>
    <w:p w:rsidR="00722B13" w:rsidRPr="00BC0F6B" w:rsidRDefault="00722B13" w:rsidP="00B06543">
      <w:pPr>
        <w:numPr>
          <w:ilvl w:val="0"/>
          <w:numId w:val="4"/>
        </w:numPr>
        <w:spacing w:after="0" w:line="240" w:lineRule="auto"/>
        <w:jc w:val="both"/>
        <w:rPr>
          <w:rFonts w:ascii="Arial" w:hAnsi="Arial"/>
          <w:lang w:val="fr-FR"/>
        </w:rPr>
      </w:pPr>
      <w:r w:rsidRPr="00BC0F6B">
        <w:rPr>
          <w:rFonts w:ascii="Arial" w:hAnsi="Arial"/>
          <w:lang w:val="fr-FR"/>
        </w:rPr>
        <w:t>Centrer les sabots des freins</w:t>
      </w:r>
    </w:p>
    <w:p w:rsidR="00722B13" w:rsidRPr="00BC0F6B" w:rsidRDefault="00722B13" w:rsidP="00B06543">
      <w:pPr>
        <w:numPr>
          <w:ilvl w:val="0"/>
          <w:numId w:val="4"/>
        </w:numPr>
        <w:spacing w:after="0" w:line="240" w:lineRule="auto"/>
        <w:jc w:val="both"/>
        <w:rPr>
          <w:rFonts w:ascii="Arial" w:hAnsi="Arial"/>
          <w:lang w:val="fr-FR"/>
        </w:rPr>
      </w:pPr>
      <w:r w:rsidRPr="00BC0F6B">
        <w:rPr>
          <w:rFonts w:ascii="Arial" w:hAnsi="Arial"/>
          <w:lang w:val="fr-FR"/>
        </w:rPr>
        <w:t>Changer les garnitures sur les disques des freins</w:t>
      </w:r>
    </w:p>
    <w:p w:rsidR="00722B13" w:rsidRPr="00BC0F6B" w:rsidRDefault="00722B13" w:rsidP="00B06543">
      <w:pPr>
        <w:numPr>
          <w:ilvl w:val="0"/>
          <w:numId w:val="4"/>
        </w:numPr>
        <w:spacing w:after="0" w:line="240" w:lineRule="auto"/>
        <w:jc w:val="both"/>
        <w:rPr>
          <w:rFonts w:ascii="Arial" w:hAnsi="Arial"/>
          <w:lang w:val="fr-FR"/>
        </w:rPr>
      </w:pPr>
      <w:r w:rsidRPr="00BC0F6B">
        <w:rPr>
          <w:rFonts w:ascii="Arial" w:hAnsi="Arial"/>
          <w:lang w:val="fr-FR"/>
        </w:rPr>
        <w:t>Contrôler le fonctionnement du régulateur de la force des freins, Maintien</w:t>
      </w:r>
    </w:p>
    <w:p w:rsidR="00722B13" w:rsidRPr="00BC0F6B" w:rsidRDefault="00722B13" w:rsidP="00B06543">
      <w:pPr>
        <w:numPr>
          <w:ilvl w:val="0"/>
          <w:numId w:val="4"/>
        </w:numPr>
        <w:spacing w:after="0" w:line="240" w:lineRule="auto"/>
        <w:jc w:val="both"/>
        <w:rPr>
          <w:rFonts w:ascii="Arial" w:hAnsi="Arial"/>
          <w:lang w:val="fr-FR"/>
        </w:rPr>
      </w:pPr>
      <w:r w:rsidRPr="00BC0F6B">
        <w:rPr>
          <w:rFonts w:ascii="Arial" w:hAnsi="Arial"/>
          <w:lang w:val="fr-FR"/>
        </w:rPr>
        <w:t xml:space="preserve">Contrôler le fonctionnement, la dépression - multiplicateur de la force des freins </w:t>
      </w:r>
    </w:p>
    <w:p w:rsidR="00722B13" w:rsidRPr="00BC0F6B" w:rsidRDefault="00722B13" w:rsidP="00B06543">
      <w:pPr>
        <w:numPr>
          <w:ilvl w:val="0"/>
          <w:numId w:val="4"/>
        </w:numPr>
        <w:spacing w:after="0" w:line="240" w:lineRule="auto"/>
        <w:jc w:val="both"/>
        <w:rPr>
          <w:rFonts w:ascii="Arial" w:hAnsi="Arial"/>
          <w:lang w:val="fr-FR"/>
        </w:rPr>
      </w:pPr>
      <w:r w:rsidRPr="00BC0F6B">
        <w:rPr>
          <w:rFonts w:ascii="Arial" w:hAnsi="Arial"/>
          <w:lang w:val="fr-FR"/>
        </w:rPr>
        <w:t>Contrôler le fonctionnement des freins de blocage</w:t>
      </w:r>
    </w:p>
    <w:p w:rsidR="00722B13" w:rsidRPr="00BC0F6B" w:rsidRDefault="00722B13" w:rsidP="00B06543">
      <w:pPr>
        <w:numPr>
          <w:ilvl w:val="0"/>
          <w:numId w:val="4"/>
        </w:numPr>
        <w:spacing w:after="0" w:line="240" w:lineRule="auto"/>
        <w:jc w:val="both"/>
        <w:rPr>
          <w:rFonts w:ascii="Arial" w:hAnsi="Arial"/>
          <w:lang w:val="fr-FR"/>
        </w:rPr>
      </w:pPr>
      <w:r w:rsidRPr="00BC0F6B">
        <w:rPr>
          <w:rFonts w:ascii="Arial" w:hAnsi="Arial"/>
          <w:lang w:val="fr-FR"/>
        </w:rPr>
        <w:t>Contrôler le jeu d'air des freins manuels et régler si nécessaire</w:t>
      </w:r>
    </w:p>
    <w:p w:rsidR="00722B13" w:rsidRPr="00BC0F6B" w:rsidRDefault="00722B13" w:rsidP="00B06543">
      <w:pPr>
        <w:numPr>
          <w:ilvl w:val="0"/>
          <w:numId w:val="4"/>
        </w:numPr>
        <w:spacing w:after="0" w:line="240" w:lineRule="auto"/>
        <w:jc w:val="both"/>
        <w:rPr>
          <w:rFonts w:ascii="Arial" w:hAnsi="Arial"/>
          <w:lang w:val="fr-FR"/>
        </w:rPr>
      </w:pPr>
      <w:r w:rsidRPr="00BC0F6B">
        <w:rPr>
          <w:rFonts w:ascii="Arial" w:hAnsi="Arial"/>
          <w:lang w:val="fr-FR"/>
        </w:rPr>
        <w:t>Contrôler l'installation des freins avec l'appareil de contrôle de la pression des freins</w:t>
      </w:r>
    </w:p>
    <w:p w:rsidR="00722B13" w:rsidRPr="00BC0F6B" w:rsidRDefault="00722B13" w:rsidP="00B06543">
      <w:pPr>
        <w:numPr>
          <w:ilvl w:val="0"/>
          <w:numId w:val="4"/>
        </w:numPr>
        <w:spacing w:after="0" w:line="240" w:lineRule="auto"/>
        <w:jc w:val="both"/>
        <w:rPr>
          <w:rFonts w:ascii="Arial" w:hAnsi="Arial"/>
          <w:lang w:val="fr-FR"/>
        </w:rPr>
      </w:pPr>
      <w:r w:rsidRPr="00BC0F6B">
        <w:rPr>
          <w:rFonts w:ascii="Arial" w:hAnsi="Arial"/>
          <w:lang w:val="fr-FR"/>
        </w:rPr>
        <w:t>Changer le liquide pour les freins hydrauliques</w:t>
      </w:r>
    </w:p>
    <w:p w:rsidR="00722B13" w:rsidRPr="00BC0F6B" w:rsidRDefault="00722B13" w:rsidP="00B06543">
      <w:pPr>
        <w:numPr>
          <w:ilvl w:val="0"/>
          <w:numId w:val="4"/>
        </w:numPr>
        <w:spacing w:after="0" w:line="240" w:lineRule="auto"/>
        <w:jc w:val="both"/>
        <w:rPr>
          <w:rFonts w:ascii="Arial" w:hAnsi="Arial"/>
          <w:lang w:val="fr-FR"/>
        </w:rPr>
      </w:pPr>
      <w:r w:rsidRPr="00BC0F6B">
        <w:rPr>
          <w:rFonts w:ascii="Arial" w:hAnsi="Arial"/>
          <w:lang w:val="fr-FR"/>
        </w:rPr>
        <w:t xml:space="preserve">Aérer l'installation des freins sans et avec l'appareil de remplissage et de l’aération des freins </w:t>
      </w:r>
    </w:p>
    <w:p w:rsidR="00722B13" w:rsidRPr="00BC0F6B" w:rsidRDefault="00722B13" w:rsidP="00B06543">
      <w:pPr>
        <w:numPr>
          <w:ilvl w:val="0"/>
          <w:numId w:val="4"/>
        </w:numPr>
        <w:spacing w:after="0" w:line="240" w:lineRule="auto"/>
        <w:jc w:val="both"/>
        <w:rPr>
          <w:rFonts w:ascii="Arial" w:hAnsi="Arial"/>
          <w:lang w:val="fr-FR"/>
        </w:rPr>
      </w:pPr>
      <w:r w:rsidRPr="00BC0F6B">
        <w:rPr>
          <w:rFonts w:ascii="Arial" w:hAnsi="Arial"/>
          <w:lang w:val="fr-FR"/>
        </w:rPr>
        <w:t>Liquide pour les freins hydrauliques: Traitement, dépôt et risques d'accidents</w:t>
      </w:r>
    </w:p>
    <w:p w:rsidR="00722B13" w:rsidRDefault="00722B13" w:rsidP="00B06543">
      <w:pPr>
        <w:numPr>
          <w:ilvl w:val="0"/>
          <w:numId w:val="4"/>
        </w:numPr>
        <w:spacing w:after="0" w:line="240" w:lineRule="auto"/>
        <w:jc w:val="both"/>
        <w:rPr>
          <w:rFonts w:ascii="Arial" w:hAnsi="Arial"/>
          <w:lang w:val="fr-FR"/>
        </w:rPr>
      </w:pPr>
      <w:r w:rsidRPr="00BC0F6B">
        <w:rPr>
          <w:rFonts w:ascii="Arial" w:hAnsi="Arial"/>
          <w:lang w:val="fr-FR"/>
        </w:rPr>
        <w:t>Mesurer l'usure des disques des freins</w:t>
      </w:r>
    </w:p>
    <w:p w:rsidR="00722B13" w:rsidRPr="00722B13" w:rsidRDefault="00722B13" w:rsidP="00B06543">
      <w:pPr>
        <w:numPr>
          <w:ilvl w:val="0"/>
          <w:numId w:val="4"/>
        </w:numPr>
        <w:spacing w:after="0" w:line="240" w:lineRule="auto"/>
        <w:jc w:val="both"/>
        <w:rPr>
          <w:rFonts w:ascii="Arial" w:hAnsi="Arial"/>
          <w:lang w:val="fr-FR"/>
        </w:rPr>
      </w:pPr>
      <w:r w:rsidRPr="00722B13">
        <w:rPr>
          <w:rFonts w:ascii="Arial" w:hAnsi="Arial"/>
          <w:lang w:val="fr-FR"/>
        </w:rPr>
        <w:t>Mesurer le battement</w:t>
      </w:r>
      <w:r w:rsidRPr="00722B13">
        <w:rPr>
          <w:rFonts w:ascii="Arial" w:hAnsi="Arial" w:cs="Arial"/>
          <w:lang w:val="fr-FR" w:eastAsia="fr-FR"/>
        </w:rPr>
        <w:t xml:space="preserve"> latéral des disques des freins</w:t>
      </w:r>
    </w:p>
    <w:p w:rsidR="00722B13" w:rsidRDefault="00722B13" w:rsidP="00B06543">
      <w:pPr>
        <w:numPr>
          <w:ilvl w:val="0"/>
          <w:numId w:val="4"/>
        </w:numPr>
        <w:spacing w:after="0" w:line="240" w:lineRule="auto"/>
        <w:jc w:val="both"/>
        <w:rPr>
          <w:rFonts w:ascii="Arial" w:hAnsi="Arial"/>
          <w:lang w:val="fr-FR"/>
        </w:rPr>
      </w:pPr>
      <w:r w:rsidRPr="00BC0F6B">
        <w:rPr>
          <w:rFonts w:ascii="Arial" w:hAnsi="Arial"/>
          <w:lang w:val="fr-FR"/>
        </w:rPr>
        <w:lastRenderedPageBreak/>
        <w:t>Contrôler et vérifier les freins de stationnement, et régler si nécessaire.</w:t>
      </w:r>
    </w:p>
    <w:p w:rsidR="00722B13" w:rsidRDefault="00722B13" w:rsidP="00B06543">
      <w:pPr>
        <w:numPr>
          <w:ilvl w:val="0"/>
          <w:numId w:val="4"/>
        </w:numPr>
        <w:spacing w:after="0" w:line="240" w:lineRule="auto"/>
        <w:jc w:val="both"/>
        <w:rPr>
          <w:rFonts w:ascii="Arial" w:hAnsi="Arial"/>
          <w:lang w:val="fr-FR"/>
        </w:rPr>
      </w:pPr>
      <w:r w:rsidRPr="00BC0F6B">
        <w:rPr>
          <w:rFonts w:ascii="Arial" w:hAnsi="Arial"/>
          <w:lang w:val="fr-FR"/>
        </w:rPr>
        <w:t>Lampes de stop : Vérifier, réparer les contacts</w:t>
      </w:r>
    </w:p>
    <w:p w:rsidR="00722B13" w:rsidRDefault="00722B13" w:rsidP="00B06543">
      <w:pPr>
        <w:numPr>
          <w:ilvl w:val="0"/>
          <w:numId w:val="4"/>
        </w:numPr>
        <w:spacing w:after="0" w:line="240" w:lineRule="auto"/>
        <w:jc w:val="both"/>
        <w:rPr>
          <w:rFonts w:ascii="Arial" w:hAnsi="Arial"/>
          <w:lang w:val="fr-FR"/>
        </w:rPr>
      </w:pPr>
      <w:r w:rsidRPr="00BC0F6B">
        <w:rPr>
          <w:rFonts w:ascii="Arial" w:hAnsi="Arial"/>
          <w:lang w:val="fr-FR"/>
        </w:rPr>
        <w:t>Lampes d’alerte sur le tableau de bord.</w:t>
      </w:r>
    </w:p>
    <w:p w:rsidR="00920FA4" w:rsidRDefault="00920FA4" w:rsidP="00B06543">
      <w:pPr>
        <w:numPr>
          <w:ilvl w:val="0"/>
          <w:numId w:val="4"/>
        </w:numPr>
        <w:spacing w:after="0" w:line="240" w:lineRule="auto"/>
        <w:jc w:val="both"/>
        <w:rPr>
          <w:rFonts w:ascii="Arial" w:hAnsi="Arial"/>
          <w:lang w:val="fr-FR"/>
        </w:rPr>
      </w:pPr>
    </w:p>
    <w:p w:rsidR="00722B13" w:rsidRDefault="00722B13" w:rsidP="002473C0">
      <w:pPr>
        <w:spacing w:after="0" w:line="240" w:lineRule="auto"/>
        <w:ind w:left="432"/>
        <w:jc w:val="both"/>
        <w:rPr>
          <w:rFonts w:ascii="Arial" w:hAnsi="Arial"/>
          <w:lang w:val="fr-FR"/>
        </w:rPr>
      </w:pPr>
    </w:p>
    <w:p w:rsidR="00722B13" w:rsidRPr="00920FA4" w:rsidRDefault="00722B13" w:rsidP="00347541">
      <w:pPr>
        <w:pStyle w:val="ListParagraph"/>
        <w:numPr>
          <w:ilvl w:val="0"/>
          <w:numId w:val="6"/>
        </w:numPr>
        <w:shd w:val="clear" w:color="auto" w:fill="FF0000"/>
        <w:spacing w:after="0" w:line="240" w:lineRule="auto"/>
        <w:jc w:val="both"/>
        <w:rPr>
          <w:rFonts w:ascii="Arial" w:hAnsi="Arial" w:cs="Arial"/>
          <w:lang w:val="fr-FR" w:eastAsia="fr-FR"/>
        </w:rPr>
      </w:pPr>
      <w:bookmarkStart w:id="0" w:name="_GoBack"/>
      <w:r w:rsidRPr="00920FA4">
        <w:rPr>
          <w:rFonts w:ascii="Arial" w:hAnsi="Arial" w:cs="Arial"/>
          <w:lang w:val="fr-FR" w:eastAsia="fr-FR"/>
        </w:rPr>
        <w:t>Systèmes d’ABS, ASR et ESP</w:t>
      </w:r>
    </w:p>
    <w:p w:rsidR="00920FA4" w:rsidRPr="00920FA4" w:rsidRDefault="00920FA4" w:rsidP="00347541">
      <w:pPr>
        <w:pStyle w:val="ListParagraph"/>
        <w:shd w:val="clear" w:color="auto" w:fill="FF0000"/>
        <w:spacing w:after="0" w:line="240" w:lineRule="auto"/>
        <w:jc w:val="both"/>
        <w:rPr>
          <w:rFonts w:ascii="Arial" w:hAnsi="Arial" w:cs="Arial"/>
          <w:lang w:val="fr-FR" w:eastAsia="fr-FR"/>
        </w:rPr>
      </w:pPr>
    </w:p>
    <w:p w:rsidR="00722B13" w:rsidRPr="00BC0F6B" w:rsidRDefault="00722B13" w:rsidP="00347541">
      <w:pPr>
        <w:pStyle w:val="ListParagraph"/>
        <w:numPr>
          <w:ilvl w:val="0"/>
          <w:numId w:val="5"/>
        </w:numPr>
        <w:shd w:val="clear" w:color="auto" w:fill="FF0000"/>
        <w:spacing w:after="0" w:line="240" w:lineRule="auto"/>
        <w:ind w:left="432"/>
        <w:jc w:val="both"/>
        <w:rPr>
          <w:rFonts w:ascii="Arial" w:hAnsi="Arial"/>
          <w:lang w:val="fr-FR"/>
        </w:rPr>
      </w:pPr>
      <w:r w:rsidRPr="00BC0F6B">
        <w:rPr>
          <w:rFonts w:ascii="Arial" w:hAnsi="Arial"/>
          <w:lang w:val="fr-FR"/>
        </w:rPr>
        <w:t>Vérifier le fonctionnement de lampe  d’alerte sur le tableau de bord.</w:t>
      </w:r>
    </w:p>
    <w:p w:rsidR="00722B13" w:rsidRPr="00BC0F6B" w:rsidRDefault="00722B13" w:rsidP="00347541">
      <w:pPr>
        <w:pStyle w:val="ListParagraph"/>
        <w:numPr>
          <w:ilvl w:val="0"/>
          <w:numId w:val="5"/>
        </w:numPr>
        <w:shd w:val="clear" w:color="auto" w:fill="FF0000"/>
        <w:spacing w:after="0" w:line="240" w:lineRule="auto"/>
        <w:ind w:left="432"/>
        <w:jc w:val="both"/>
        <w:rPr>
          <w:rFonts w:ascii="Arial" w:hAnsi="Arial"/>
          <w:lang w:val="fr-FR"/>
        </w:rPr>
      </w:pPr>
      <w:r w:rsidRPr="00BC0F6B">
        <w:rPr>
          <w:rFonts w:ascii="Arial" w:hAnsi="Arial"/>
          <w:lang w:val="fr-FR"/>
        </w:rPr>
        <w:t>Tester les capteurs du nombre de tours, capteur de volant de direction, capteur d’accélération.</w:t>
      </w:r>
    </w:p>
    <w:p w:rsidR="00722B13" w:rsidRPr="00BC0F6B" w:rsidRDefault="00722B13" w:rsidP="00347541">
      <w:pPr>
        <w:pStyle w:val="ListParagraph"/>
        <w:numPr>
          <w:ilvl w:val="0"/>
          <w:numId w:val="5"/>
        </w:numPr>
        <w:shd w:val="clear" w:color="auto" w:fill="FF0000"/>
        <w:spacing w:after="0" w:line="240" w:lineRule="auto"/>
        <w:ind w:left="432"/>
        <w:jc w:val="both"/>
        <w:rPr>
          <w:rFonts w:ascii="Arial" w:hAnsi="Arial"/>
          <w:lang w:val="fr-FR"/>
        </w:rPr>
      </w:pPr>
      <w:r w:rsidRPr="00BC0F6B">
        <w:rPr>
          <w:rFonts w:ascii="Arial" w:hAnsi="Arial"/>
          <w:lang w:val="fr-FR"/>
        </w:rPr>
        <w:t>Tester le système ABS 2 avec l’appareil de test (ABS 2 LED tester).</w:t>
      </w:r>
    </w:p>
    <w:p w:rsidR="00722B13" w:rsidRPr="00BC0F6B" w:rsidRDefault="00722B13" w:rsidP="00347541">
      <w:pPr>
        <w:pStyle w:val="ListParagraph"/>
        <w:numPr>
          <w:ilvl w:val="0"/>
          <w:numId w:val="5"/>
        </w:numPr>
        <w:shd w:val="clear" w:color="auto" w:fill="FF0000"/>
        <w:spacing w:after="0" w:line="240" w:lineRule="auto"/>
        <w:ind w:left="432"/>
        <w:jc w:val="both"/>
        <w:rPr>
          <w:rFonts w:ascii="Arial" w:hAnsi="Arial"/>
          <w:lang w:val="fr-FR"/>
        </w:rPr>
      </w:pPr>
      <w:r w:rsidRPr="00BC0F6B">
        <w:rPr>
          <w:rFonts w:ascii="Arial" w:hAnsi="Arial"/>
          <w:lang w:val="fr-FR"/>
        </w:rPr>
        <w:t>Tester les relais (relai de soupapes, relai de pompe, relai de sécurité).</w:t>
      </w:r>
    </w:p>
    <w:p w:rsidR="00722B13" w:rsidRPr="00BC0F6B" w:rsidRDefault="00722B13" w:rsidP="00347541">
      <w:pPr>
        <w:pStyle w:val="ListParagraph"/>
        <w:numPr>
          <w:ilvl w:val="0"/>
          <w:numId w:val="5"/>
        </w:numPr>
        <w:shd w:val="clear" w:color="auto" w:fill="FF0000"/>
        <w:spacing w:after="0" w:line="240" w:lineRule="auto"/>
        <w:ind w:left="432"/>
        <w:jc w:val="both"/>
        <w:rPr>
          <w:rFonts w:ascii="Arial" w:hAnsi="Arial"/>
          <w:lang w:val="fr-FR"/>
        </w:rPr>
      </w:pPr>
      <w:r w:rsidRPr="00BC0F6B">
        <w:rPr>
          <w:rFonts w:ascii="Arial" w:hAnsi="Arial"/>
          <w:lang w:val="fr-FR"/>
        </w:rPr>
        <w:t>Tester le système avec « Scan Tools », Déchiffrer, effacer et analyser les codes de défauts.</w:t>
      </w:r>
    </w:p>
    <w:p w:rsidR="00722B13" w:rsidRDefault="00722B13" w:rsidP="00347541">
      <w:pPr>
        <w:pStyle w:val="ListParagraph"/>
        <w:numPr>
          <w:ilvl w:val="0"/>
          <w:numId w:val="5"/>
        </w:numPr>
        <w:shd w:val="clear" w:color="auto" w:fill="FF0000"/>
        <w:spacing w:after="0" w:line="240" w:lineRule="auto"/>
        <w:ind w:left="432"/>
        <w:jc w:val="both"/>
        <w:rPr>
          <w:rFonts w:ascii="Arial" w:hAnsi="Arial"/>
          <w:lang w:val="fr-FR"/>
        </w:rPr>
      </w:pPr>
      <w:r w:rsidRPr="00BC0F6B">
        <w:rPr>
          <w:rFonts w:ascii="Arial" w:hAnsi="Arial"/>
          <w:lang w:val="fr-FR"/>
        </w:rPr>
        <w:t>Vérifier le système avec schéma de circuit.</w:t>
      </w:r>
    </w:p>
    <w:p w:rsidR="00722B13" w:rsidRPr="00722B13" w:rsidRDefault="00722B13" w:rsidP="00347541">
      <w:pPr>
        <w:pStyle w:val="ListParagraph"/>
        <w:numPr>
          <w:ilvl w:val="0"/>
          <w:numId w:val="5"/>
        </w:numPr>
        <w:shd w:val="clear" w:color="auto" w:fill="FF0000"/>
        <w:spacing w:after="0" w:line="240" w:lineRule="auto"/>
        <w:ind w:left="432"/>
        <w:jc w:val="both"/>
        <w:rPr>
          <w:rFonts w:ascii="Arial" w:hAnsi="Arial"/>
          <w:lang w:val="fr-FR"/>
        </w:rPr>
      </w:pPr>
      <w:r w:rsidRPr="00722B13">
        <w:rPr>
          <w:rFonts w:ascii="Arial" w:hAnsi="Arial"/>
          <w:lang w:val="fr-FR"/>
        </w:rPr>
        <w:t>Essai sur la route pour vérifier le fonctionnement de systèmes.</w:t>
      </w:r>
    </w:p>
    <w:bookmarkEnd w:id="0"/>
    <w:p w:rsidR="00542DAF" w:rsidRDefault="00542DAF" w:rsidP="002473C0">
      <w:pPr>
        <w:spacing w:after="0" w:line="240" w:lineRule="auto"/>
        <w:ind w:firstLine="360"/>
        <w:jc w:val="both"/>
        <w:rPr>
          <w:rFonts w:ascii="Arial" w:hAnsi="Arial" w:cs="Arial"/>
          <w:sz w:val="24"/>
          <w:szCs w:val="24"/>
          <w:lang w:val="fr-FR" w:eastAsia="fr-FR"/>
        </w:rPr>
      </w:pPr>
    </w:p>
    <w:p w:rsidR="006B6965" w:rsidRPr="008D7ACE" w:rsidRDefault="00542DAF" w:rsidP="002473C0">
      <w:pPr>
        <w:spacing w:after="0" w:line="240" w:lineRule="auto"/>
        <w:ind w:firstLine="360"/>
        <w:jc w:val="both"/>
        <w:rPr>
          <w:rFonts w:ascii="Arial" w:hAnsi="Arial" w:cs="Arial"/>
          <w:sz w:val="24"/>
          <w:szCs w:val="24"/>
          <w:lang w:val="fr-FR" w:eastAsia="fr-FR"/>
        </w:rPr>
      </w:pPr>
      <w:r w:rsidRPr="00EA2D47">
        <w:rPr>
          <w:rFonts w:ascii="Arial" w:hAnsi="Arial" w:cs="Arial"/>
          <w:sz w:val="24"/>
          <w:szCs w:val="24"/>
          <w:lang w:val="fr-FR" w:eastAsia="fr-FR"/>
        </w:rPr>
        <w:t xml:space="preserve"> </w:t>
      </w:r>
    </w:p>
    <w:p w:rsidR="008D7ACE" w:rsidRPr="008D7ACE" w:rsidRDefault="008D7ACE" w:rsidP="002473C0">
      <w:pPr>
        <w:pStyle w:val="ListParagraph"/>
        <w:jc w:val="both"/>
        <w:rPr>
          <w:rFonts w:ascii="Arial" w:hAnsi="Arial" w:cs="Arial"/>
          <w:sz w:val="24"/>
          <w:szCs w:val="24"/>
          <w:lang w:val="fr-FR"/>
        </w:rPr>
      </w:pPr>
    </w:p>
    <w:sectPr w:rsidR="008D7ACE" w:rsidRPr="008D7ACE" w:rsidSect="008B4EE0">
      <w:headerReference w:type="default" r:id="rId8"/>
      <w:footerReference w:type="default" r:id="rId9"/>
      <w:pgSz w:w="12240" w:h="15840"/>
      <w:pgMar w:top="576" w:right="720" w:bottom="576" w:left="720" w:header="9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57DC" w:rsidRDefault="007357DC" w:rsidP="00C55154">
      <w:pPr>
        <w:spacing w:after="0" w:line="240" w:lineRule="auto"/>
      </w:pPr>
      <w:r>
        <w:separator/>
      </w:r>
    </w:p>
  </w:endnote>
  <w:endnote w:type="continuationSeparator" w:id="0">
    <w:p w:rsidR="007357DC" w:rsidRDefault="007357DC" w:rsidP="00C551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2547404"/>
      <w:docPartObj>
        <w:docPartGallery w:val="Page Numbers (Bottom of Page)"/>
        <w:docPartUnique/>
      </w:docPartObj>
    </w:sdtPr>
    <w:sdtEndPr>
      <w:rPr>
        <w:noProof/>
      </w:rPr>
    </w:sdtEndPr>
    <w:sdtContent>
      <w:p w:rsidR="00276F12" w:rsidRDefault="00276F1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276F12" w:rsidRDefault="00276F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57DC" w:rsidRDefault="007357DC" w:rsidP="00C55154">
      <w:pPr>
        <w:spacing w:after="0" w:line="240" w:lineRule="auto"/>
      </w:pPr>
      <w:r>
        <w:separator/>
      </w:r>
    </w:p>
  </w:footnote>
  <w:footnote w:type="continuationSeparator" w:id="0">
    <w:p w:rsidR="007357DC" w:rsidRDefault="007357DC" w:rsidP="00C551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FA4" w:rsidRDefault="00920FA4" w:rsidP="000B26DE">
    <w:pPr>
      <w:pStyle w:val="Header"/>
      <w:tabs>
        <w:tab w:val="clear" w:pos="4320"/>
        <w:tab w:val="clear" w:pos="8640"/>
      </w:tabs>
      <w:rPr>
        <w:lang w:val="fr-FR"/>
      </w:rPr>
    </w:pPr>
  </w:p>
  <w:p w:rsidR="00920FA4" w:rsidRDefault="00920FA4" w:rsidP="000B26DE">
    <w:pPr>
      <w:pStyle w:val="Header"/>
      <w:tabs>
        <w:tab w:val="clear" w:pos="4320"/>
        <w:tab w:val="clear" w:pos="8640"/>
      </w:tabs>
      <w:rPr>
        <w:lang w:val="fr-FR"/>
      </w:rPr>
    </w:pPr>
  </w:p>
  <w:p w:rsidR="00C55154" w:rsidRPr="00C55154" w:rsidRDefault="00C55154" w:rsidP="000B26DE">
    <w:pPr>
      <w:pStyle w:val="Header"/>
      <w:tabs>
        <w:tab w:val="clear" w:pos="4320"/>
        <w:tab w:val="clear" w:pos="8640"/>
      </w:tabs>
      <w:rPr>
        <w:lang w:val="fr-FR"/>
      </w:rPr>
    </w:pPr>
    <w:r w:rsidRPr="00C55154">
      <w:rPr>
        <w:lang w:val="fr-FR"/>
      </w:rPr>
      <w:t>BT</w:t>
    </w:r>
    <w:r w:rsidR="000B26DE">
      <w:rPr>
        <w:lang w:val="fr-FR"/>
      </w:rPr>
      <w:t>3</w:t>
    </w:r>
    <w:r w:rsidRPr="00C55154">
      <w:rPr>
        <w:lang w:val="fr-FR"/>
      </w:rPr>
      <w:t xml:space="preserve"> Mécanique automobile</w:t>
    </w:r>
    <w:r w:rsidRPr="00C55154">
      <w:rPr>
        <w:lang w:val="fr-FR"/>
      </w:rPr>
      <w:tab/>
    </w:r>
    <w:r w:rsidRPr="00C55154">
      <w:rPr>
        <w:lang w:val="fr-FR"/>
      </w:rPr>
      <w:tab/>
    </w:r>
    <w:r w:rsidRPr="00C55154">
      <w:rPr>
        <w:lang w:val="fr-FR"/>
      </w:rPr>
      <w:tab/>
    </w:r>
    <w:r w:rsidRPr="00C55154">
      <w:rPr>
        <w:lang w:val="fr-FR"/>
      </w:rPr>
      <w:tab/>
    </w:r>
    <w:r w:rsidRPr="00C55154">
      <w:rPr>
        <w:lang w:val="fr-FR"/>
      </w:rPr>
      <w:tab/>
    </w:r>
    <w:r w:rsidR="00A84256">
      <w:rPr>
        <w:lang w:val="fr-FR"/>
      </w:rPr>
      <w:tab/>
    </w:r>
    <w:r w:rsidR="00A84256">
      <w:rPr>
        <w:lang w:val="fr-FR"/>
      </w:rPr>
      <w:tab/>
    </w:r>
    <w:r w:rsidRPr="00C55154">
      <w:rPr>
        <w:lang w:val="fr-FR"/>
      </w:rPr>
      <w:t xml:space="preserve">Matière: </w:t>
    </w:r>
    <w:r w:rsidR="006F3DF1">
      <w:rPr>
        <w:lang w:val="fr-FR"/>
      </w:rPr>
      <w:t xml:space="preserve">T.P. </w:t>
    </w:r>
    <w:r w:rsidR="002473C0">
      <w:rPr>
        <w:lang w:val="fr-FR"/>
      </w:rPr>
      <w:t>Châssis</w:t>
    </w:r>
    <w:r>
      <w:rPr>
        <w:lang w:val="fr-FR"/>
      </w:rPr>
      <w:t xml:space="preserve"> (</w:t>
    </w:r>
    <w:r w:rsidR="00A84256">
      <w:rPr>
        <w:lang w:val="fr-FR"/>
      </w:rPr>
      <w:t>6</w:t>
    </w:r>
    <w:r w:rsidR="0073751C">
      <w:rPr>
        <w:lang w:val="fr-FR"/>
      </w:rPr>
      <w:t>0</w:t>
    </w:r>
    <w:r>
      <w:rPr>
        <w:lang w:val="fr-FR"/>
      </w:rPr>
      <w:t>h)</w:t>
    </w:r>
  </w:p>
  <w:p w:rsidR="00C55154" w:rsidRPr="00C55154" w:rsidRDefault="00C55154">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537A1"/>
    <w:multiLevelType w:val="hybridMultilevel"/>
    <w:tmpl w:val="F00457CA"/>
    <w:lvl w:ilvl="0" w:tplc="2A2430D0">
      <w:start w:val="1"/>
      <w:numFmt w:val="decimal"/>
      <w:lvlText w:val="%1."/>
      <w:lvlJc w:val="left"/>
      <w:pPr>
        <w:ind w:left="720" w:hanging="360"/>
      </w:pPr>
      <w:rPr>
        <w:rFonts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D72D72"/>
    <w:multiLevelType w:val="hybridMultilevel"/>
    <w:tmpl w:val="307C789E"/>
    <w:lvl w:ilvl="0" w:tplc="88D27CF8">
      <w:numFmt w:val="bullet"/>
      <w:lvlText w:val="-"/>
      <w:lvlJc w:val="left"/>
      <w:pPr>
        <w:tabs>
          <w:tab w:val="num" w:pos="432"/>
        </w:tabs>
        <w:ind w:left="432"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AB407D"/>
    <w:multiLevelType w:val="hybridMultilevel"/>
    <w:tmpl w:val="5E2E7DCC"/>
    <w:lvl w:ilvl="0" w:tplc="88D27C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E603B2"/>
    <w:multiLevelType w:val="hybridMultilevel"/>
    <w:tmpl w:val="C2F6ED2A"/>
    <w:lvl w:ilvl="0" w:tplc="88D27C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4C6C48"/>
    <w:multiLevelType w:val="hybridMultilevel"/>
    <w:tmpl w:val="C8B41ED8"/>
    <w:lvl w:ilvl="0" w:tplc="E47CFC5A">
      <w:numFmt w:val="bullet"/>
      <w:lvlText w:val="-"/>
      <w:lvlJc w:val="left"/>
      <w:pPr>
        <w:tabs>
          <w:tab w:val="num" w:pos="417"/>
        </w:tabs>
        <w:ind w:left="397" w:hanging="34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9E412B"/>
    <w:multiLevelType w:val="multilevel"/>
    <w:tmpl w:val="1B5C1CD4"/>
    <w:lvl w:ilvl="0">
      <w:start w:val="4"/>
      <w:numFmt w:val="decimal"/>
      <w:pStyle w:val="Heading3"/>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num w:numId="1">
    <w:abstractNumId w:val="4"/>
  </w:num>
  <w:num w:numId="2">
    <w:abstractNumId w:val="5"/>
  </w:num>
  <w:num w:numId="3">
    <w:abstractNumId w:val="3"/>
  </w:num>
  <w:num w:numId="4">
    <w:abstractNumId w:val="1"/>
  </w:num>
  <w:num w:numId="5">
    <w:abstractNumId w:val="2"/>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E4A"/>
    <w:rsid w:val="00015C72"/>
    <w:rsid w:val="000B09BA"/>
    <w:rsid w:val="000B26DE"/>
    <w:rsid w:val="000E4AEB"/>
    <w:rsid w:val="00115058"/>
    <w:rsid w:val="00131C3C"/>
    <w:rsid w:val="00172DDB"/>
    <w:rsid w:val="0018492A"/>
    <w:rsid w:val="00184FD0"/>
    <w:rsid w:val="001913D0"/>
    <w:rsid w:val="001F203A"/>
    <w:rsid w:val="001F2190"/>
    <w:rsid w:val="00224630"/>
    <w:rsid w:val="002473C0"/>
    <w:rsid w:val="00276F12"/>
    <w:rsid w:val="00347541"/>
    <w:rsid w:val="003D798F"/>
    <w:rsid w:val="003F75E2"/>
    <w:rsid w:val="00402283"/>
    <w:rsid w:val="00405BEF"/>
    <w:rsid w:val="00405BF6"/>
    <w:rsid w:val="00437147"/>
    <w:rsid w:val="004823CB"/>
    <w:rsid w:val="004B2BB5"/>
    <w:rsid w:val="004B5D4C"/>
    <w:rsid w:val="004F1C85"/>
    <w:rsid w:val="00500570"/>
    <w:rsid w:val="00511A4E"/>
    <w:rsid w:val="00542DAF"/>
    <w:rsid w:val="0054585C"/>
    <w:rsid w:val="00552B56"/>
    <w:rsid w:val="0056484E"/>
    <w:rsid w:val="00590559"/>
    <w:rsid w:val="00597900"/>
    <w:rsid w:val="005F41E7"/>
    <w:rsid w:val="006728AA"/>
    <w:rsid w:val="006B6965"/>
    <w:rsid w:val="006F3DF1"/>
    <w:rsid w:val="00722B13"/>
    <w:rsid w:val="007357DC"/>
    <w:rsid w:val="0073751C"/>
    <w:rsid w:val="0076363D"/>
    <w:rsid w:val="007B6E68"/>
    <w:rsid w:val="007F6711"/>
    <w:rsid w:val="008304F0"/>
    <w:rsid w:val="00837132"/>
    <w:rsid w:val="00841566"/>
    <w:rsid w:val="0084505F"/>
    <w:rsid w:val="00892F43"/>
    <w:rsid w:val="008B4EE0"/>
    <w:rsid w:val="008D7ACE"/>
    <w:rsid w:val="008F64AD"/>
    <w:rsid w:val="00920FA4"/>
    <w:rsid w:val="00966882"/>
    <w:rsid w:val="00973E3C"/>
    <w:rsid w:val="009F1D68"/>
    <w:rsid w:val="00A15D00"/>
    <w:rsid w:val="00A34E4A"/>
    <w:rsid w:val="00A84256"/>
    <w:rsid w:val="00AE0DCF"/>
    <w:rsid w:val="00AE6DBE"/>
    <w:rsid w:val="00B06543"/>
    <w:rsid w:val="00BC5FC1"/>
    <w:rsid w:val="00BD2314"/>
    <w:rsid w:val="00C55154"/>
    <w:rsid w:val="00C7198B"/>
    <w:rsid w:val="00D331E9"/>
    <w:rsid w:val="00D62DB9"/>
    <w:rsid w:val="00DE21C3"/>
    <w:rsid w:val="00EA2D47"/>
    <w:rsid w:val="00ED4A2C"/>
    <w:rsid w:val="00F02DCE"/>
    <w:rsid w:val="00FE25E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CCC00DA-8F50-4B92-9C4D-5F4CB74FE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C72"/>
  </w:style>
  <w:style w:type="paragraph" w:styleId="Heading1">
    <w:name w:val="heading 1"/>
    <w:basedOn w:val="Normal"/>
    <w:next w:val="Normal"/>
    <w:link w:val="Heading1Char"/>
    <w:qFormat/>
    <w:rsid w:val="00A15D00"/>
    <w:pPr>
      <w:keepNext/>
      <w:spacing w:after="0" w:line="240" w:lineRule="auto"/>
      <w:jc w:val="center"/>
      <w:outlineLvl w:val="0"/>
    </w:pPr>
    <w:rPr>
      <w:rFonts w:ascii="Times New Roman" w:eastAsia="Times New Roman" w:hAnsi="Times New Roman" w:cs="Times New Roman"/>
      <w:b/>
      <w:bCs/>
      <w:noProof/>
      <w:sz w:val="20"/>
      <w:szCs w:val="20"/>
    </w:rPr>
  </w:style>
  <w:style w:type="paragraph" w:styleId="Heading3">
    <w:name w:val="heading 3"/>
    <w:basedOn w:val="Normal"/>
    <w:next w:val="Normal"/>
    <w:link w:val="Heading3Char"/>
    <w:qFormat/>
    <w:rsid w:val="00542DAF"/>
    <w:pPr>
      <w:keepNext/>
      <w:numPr>
        <w:numId w:val="2"/>
      </w:numPr>
      <w:spacing w:after="0" w:line="240" w:lineRule="auto"/>
      <w:outlineLvl w:val="2"/>
    </w:pPr>
    <w:rPr>
      <w:rFonts w:ascii="Arial" w:eastAsia="Times New Roman" w:hAnsi="Arial"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4A2C"/>
    <w:pPr>
      <w:ind w:left="720"/>
      <w:contextualSpacing/>
    </w:pPr>
  </w:style>
  <w:style w:type="paragraph" w:styleId="Header">
    <w:name w:val="header"/>
    <w:basedOn w:val="Normal"/>
    <w:link w:val="HeaderChar"/>
    <w:uiPriority w:val="99"/>
    <w:unhideWhenUsed/>
    <w:rsid w:val="00C55154"/>
    <w:pPr>
      <w:tabs>
        <w:tab w:val="center" w:pos="4320"/>
        <w:tab w:val="right" w:pos="8640"/>
      </w:tabs>
      <w:spacing w:after="0" w:line="240" w:lineRule="auto"/>
    </w:pPr>
  </w:style>
  <w:style w:type="character" w:customStyle="1" w:styleId="HeaderChar">
    <w:name w:val="Header Char"/>
    <w:basedOn w:val="DefaultParagraphFont"/>
    <w:link w:val="Header"/>
    <w:uiPriority w:val="99"/>
    <w:rsid w:val="00C55154"/>
  </w:style>
  <w:style w:type="paragraph" w:styleId="Footer">
    <w:name w:val="footer"/>
    <w:basedOn w:val="Normal"/>
    <w:link w:val="FooterChar"/>
    <w:uiPriority w:val="99"/>
    <w:unhideWhenUsed/>
    <w:rsid w:val="00C55154"/>
    <w:pPr>
      <w:tabs>
        <w:tab w:val="center" w:pos="4320"/>
        <w:tab w:val="right" w:pos="8640"/>
      </w:tabs>
      <w:spacing w:after="0" w:line="240" w:lineRule="auto"/>
    </w:pPr>
  </w:style>
  <w:style w:type="character" w:customStyle="1" w:styleId="FooterChar">
    <w:name w:val="Footer Char"/>
    <w:basedOn w:val="DefaultParagraphFont"/>
    <w:link w:val="Footer"/>
    <w:uiPriority w:val="99"/>
    <w:rsid w:val="00C55154"/>
  </w:style>
  <w:style w:type="character" w:customStyle="1" w:styleId="Heading1Char">
    <w:name w:val="Heading 1 Char"/>
    <w:basedOn w:val="DefaultParagraphFont"/>
    <w:link w:val="Heading1"/>
    <w:rsid w:val="00A15D00"/>
    <w:rPr>
      <w:rFonts w:ascii="Times New Roman" w:eastAsia="Times New Roman" w:hAnsi="Times New Roman" w:cs="Times New Roman"/>
      <w:b/>
      <w:bCs/>
      <w:noProof/>
      <w:sz w:val="20"/>
      <w:szCs w:val="20"/>
    </w:rPr>
  </w:style>
  <w:style w:type="paragraph" w:styleId="BodyText">
    <w:name w:val="Body Text"/>
    <w:basedOn w:val="Normal"/>
    <w:link w:val="BodyTextChar"/>
    <w:rsid w:val="00542DAF"/>
    <w:pPr>
      <w:spacing w:after="0" w:line="240" w:lineRule="auto"/>
    </w:pPr>
    <w:rPr>
      <w:rFonts w:ascii="Times New Roman" w:eastAsia="Times New Roman" w:hAnsi="Times New Roman" w:cs="Times New Roman"/>
      <w:noProof/>
      <w:sz w:val="20"/>
      <w:szCs w:val="20"/>
    </w:rPr>
  </w:style>
  <w:style w:type="character" w:customStyle="1" w:styleId="BodyTextChar">
    <w:name w:val="Body Text Char"/>
    <w:basedOn w:val="DefaultParagraphFont"/>
    <w:link w:val="BodyText"/>
    <w:rsid w:val="00542DAF"/>
    <w:rPr>
      <w:rFonts w:ascii="Times New Roman" w:eastAsia="Times New Roman" w:hAnsi="Times New Roman" w:cs="Times New Roman"/>
      <w:noProof/>
      <w:sz w:val="20"/>
      <w:szCs w:val="20"/>
    </w:rPr>
  </w:style>
  <w:style w:type="character" w:customStyle="1" w:styleId="Heading3Char">
    <w:name w:val="Heading 3 Char"/>
    <w:basedOn w:val="DefaultParagraphFont"/>
    <w:link w:val="Heading3"/>
    <w:rsid w:val="00542DAF"/>
    <w:rPr>
      <w:rFonts w:ascii="Arial" w:eastAsia="Times New Roman" w:hAnsi="Arial" w:cs="Times New Roman"/>
      <w:b/>
      <w:bCs/>
      <w:sz w:val="24"/>
      <w:szCs w:val="24"/>
    </w:rPr>
  </w:style>
  <w:style w:type="paragraph" w:styleId="BalloonText">
    <w:name w:val="Balloon Text"/>
    <w:basedOn w:val="Normal"/>
    <w:link w:val="BalloonTextChar"/>
    <w:uiPriority w:val="99"/>
    <w:semiHidden/>
    <w:unhideWhenUsed/>
    <w:rsid w:val="00920F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0FA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6F4FB-9FF1-40A7-8824-9DE8568B8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535</Words>
  <Characters>3055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harb</dc:creator>
  <cp:keywords/>
  <dc:description/>
  <cp:lastModifiedBy>Ghina Moussa</cp:lastModifiedBy>
  <cp:revision>2</cp:revision>
  <cp:lastPrinted>2016-09-01T19:31:00Z</cp:lastPrinted>
  <dcterms:created xsi:type="dcterms:W3CDTF">2020-10-01T18:40:00Z</dcterms:created>
  <dcterms:modified xsi:type="dcterms:W3CDTF">2020-10-01T18:40:00Z</dcterms:modified>
</cp:coreProperties>
</file>